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10" w:rsidRPr="00892010" w:rsidRDefault="00892010" w:rsidP="00892010">
      <w:pPr>
        <w:shd w:val="clear" w:color="auto" w:fill="FFFFFF"/>
        <w:spacing w:after="300" w:line="240" w:lineRule="auto"/>
        <w:jc w:val="center"/>
        <w:textAlignment w:val="baseline"/>
        <w:outlineLvl w:val="0"/>
        <w:rPr>
          <w:rFonts w:ascii="Arial" w:eastAsia="Times New Roman" w:hAnsi="Arial" w:cs="Arial"/>
          <w:b/>
          <w:bCs/>
          <w:color w:val="000000"/>
          <w:kern w:val="36"/>
          <w:sz w:val="36"/>
          <w:szCs w:val="36"/>
          <w:lang w:eastAsia="ru-RU"/>
        </w:rPr>
      </w:pPr>
      <w:r w:rsidRPr="00892010">
        <w:rPr>
          <w:rFonts w:ascii="Arial" w:eastAsia="Times New Roman" w:hAnsi="Arial" w:cs="Arial"/>
          <w:b/>
          <w:bCs/>
          <w:color w:val="000000"/>
          <w:kern w:val="36"/>
          <w:sz w:val="36"/>
          <w:szCs w:val="36"/>
          <w:lang w:eastAsia="ru-RU"/>
        </w:rPr>
        <w:t>Памятка наблюдателя в вопросах и ответах</w:t>
      </w:r>
    </w:p>
    <w:p w:rsidR="00892010" w:rsidRPr="00892010" w:rsidRDefault="00892010" w:rsidP="00892010">
      <w:pPr>
        <w:spacing w:after="0" w:line="240" w:lineRule="auto"/>
        <w:textAlignment w:val="baseline"/>
        <w:rPr>
          <w:rFonts w:ascii="Arial" w:eastAsia="Times New Roman" w:hAnsi="Arial" w:cs="Arial"/>
          <w:color w:val="494949"/>
          <w:sz w:val="21"/>
          <w:szCs w:val="21"/>
          <w:lang w:eastAsia="ru-RU"/>
        </w:rPr>
      </w:pPr>
      <w:r w:rsidRPr="00892010">
        <w:rPr>
          <w:rFonts w:ascii="Arial" w:eastAsia="Times New Roman" w:hAnsi="Arial" w:cs="Arial"/>
          <w:b/>
          <w:bCs/>
          <w:color w:val="494949"/>
          <w:sz w:val="21"/>
          <w:szCs w:val="21"/>
          <w:bdr w:val="none" w:sz="0" w:space="0" w:color="auto" w:frame="1"/>
          <w:lang w:eastAsia="ru-RU"/>
        </w:rPr>
        <w:t>ЧТО НЕОБХОДИМО ИМЕТЬ ПРИ СЕБЕ?</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Паспорт или заменяющий его документ; направление на избирательный участок. Также пригодятся ручка, блокнот и калькулятор.</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КОГДА НАЧИНАЕТСЯ РАБОТА НАБЛЮДАТЕЛЯ?</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 xml:space="preserve">С момента начала работы участковой избирательной комиссии (далее – УИК) в день голосования. В день голосования рекомендуется прибыть в помещение для голосования за 20-30 минут до начала голосования, а в случае использования УИК технического средства подсчета голосов избирателей, - за 1 час до начала голосования. Наблюдатель вправе присутствовать в помещении для голосования до окончания подсчета голосов избирателей и получения сообщения из вышестоящей комиссии о приеме протокола </w:t>
      </w:r>
      <w:proofErr w:type="gramStart"/>
      <w:r w:rsidRPr="00892010">
        <w:rPr>
          <w:rFonts w:ascii="Arial" w:eastAsia="Times New Roman" w:hAnsi="Arial" w:cs="Arial"/>
          <w:color w:val="494949"/>
          <w:sz w:val="21"/>
          <w:szCs w:val="21"/>
          <w:lang w:eastAsia="ru-RU"/>
        </w:rPr>
        <w:t>УИК</w:t>
      </w:r>
      <w:proofErr w:type="gramEnd"/>
      <w:r w:rsidRPr="00892010">
        <w:rPr>
          <w:rFonts w:ascii="Arial" w:eastAsia="Times New Roman" w:hAnsi="Arial" w:cs="Arial"/>
          <w:color w:val="494949"/>
          <w:sz w:val="21"/>
          <w:szCs w:val="21"/>
          <w:lang w:eastAsia="ru-RU"/>
        </w:rPr>
        <w:t xml:space="preserve"> об итогах голосования, также он вправе присутствовать при повторном подсчете голосов избирателей.</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ПОЧЕМУ ПРЕДСЕДАТЕЛЬ УИК ОПУСКАЕТ В КОИБ ИЗБИРАТЕЛЬНЫЕ БЮЛЛЕТЕНИ ДО НАЧАЛА ГОЛОСОВАНИЯ?</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Это проводится в целях тестирования технического оборудования. КОИБ переключается в режим тестирования, и в сканер направляются бюллетени тестового комплекта. Затем сравниваются данные, сформированные КОИБ, и данные теста. Если они совпадают, КОИБ готов к использованию. Тестовые бюллетени изымаются. Устройство переводится в режим голосования.</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ПРЕДСЕДАТЕЛЬ УИК НЕ РАЗРЕШАЕТ НАБЛЮДАТЕЛЮ ВЕСТИ ФОТ</w:t>
      </w:r>
      <w:proofErr w:type="gramStart"/>
      <w:r w:rsidRPr="00892010">
        <w:rPr>
          <w:rFonts w:ascii="Arial" w:eastAsia="Times New Roman" w:hAnsi="Arial" w:cs="Arial"/>
          <w:b/>
          <w:bCs/>
          <w:color w:val="494949"/>
          <w:sz w:val="21"/>
          <w:szCs w:val="21"/>
          <w:bdr w:val="none" w:sz="0" w:space="0" w:color="auto" w:frame="1"/>
          <w:lang w:eastAsia="ru-RU"/>
        </w:rPr>
        <w:t>О-</w:t>
      </w:r>
      <w:proofErr w:type="gramEnd"/>
      <w:r w:rsidRPr="00892010">
        <w:rPr>
          <w:rFonts w:ascii="Arial" w:eastAsia="Times New Roman" w:hAnsi="Arial" w:cs="Arial"/>
          <w:b/>
          <w:bCs/>
          <w:color w:val="494949"/>
          <w:sz w:val="21"/>
          <w:szCs w:val="21"/>
          <w:bdr w:val="none" w:sz="0" w:space="0" w:color="auto" w:frame="1"/>
          <w:lang w:eastAsia="ru-RU"/>
        </w:rPr>
        <w:t xml:space="preserve"> И (ИЛИ) ВИДЕОСЪЕМКУ С ВЫБРАННОГО ИМ МЕСТА. ПРАВ ЛИ ПРЕДСЕДАТЕЛЬ?</w:t>
      </w:r>
      <w:r w:rsidRPr="00892010">
        <w:rPr>
          <w:rFonts w:ascii="Arial" w:eastAsia="Times New Roman" w:hAnsi="Arial" w:cs="Arial"/>
          <w:b/>
          <w:bCs/>
          <w:color w:val="494949"/>
          <w:sz w:val="21"/>
          <w:szCs w:val="21"/>
          <w:bdr w:val="none" w:sz="0" w:space="0" w:color="auto" w:frame="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lastRenderedPageBreak/>
        <w:t>Председатель прав. Он определит для Вас место, с которого будут видны места выдачи избирательных бюллетеней, кабины или иные специально оборудованные места для тайного голосования, ящики для голосования, техническое средство подсчета голосов избирателей (при его использовании). Председатель УИК также покажет место для проведения фот</w:t>
      </w:r>
      <w:proofErr w:type="gramStart"/>
      <w:r w:rsidRPr="00892010">
        <w:rPr>
          <w:rFonts w:ascii="Arial" w:eastAsia="Times New Roman" w:hAnsi="Arial" w:cs="Arial"/>
          <w:color w:val="494949"/>
          <w:sz w:val="21"/>
          <w:szCs w:val="21"/>
          <w:lang w:eastAsia="ru-RU"/>
        </w:rPr>
        <w:t>о-</w:t>
      </w:r>
      <w:proofErr w:type="gramEnd"/>
      <w:r w:rsidRPr="00892010">
        <w:rPr>
          <w:rFonts w:ascii="Arial" w:eastAsia="Times New Roman" w:hAnsi="Arial" w:cs="Arial"/>
          <w:color w:val="494949"/>
          <w:sz w:val="21"/>
          <w:szCs w:val="21"/>
          <w:lang w:eastAsia="ru-RU"/>
        </w:rPr>
        <w:t xml:space="preserve"> и (или) видеосъемки, где она не будет нарушать тайну голосования и одновременно Вам будет обеспечен обзор помещения для голосования и размещенной в нем информации.</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proofErr w:type="gramStart"/>
      <w:r w:rsidRPr="00892010">
        <w:rPr>
          <w:rFonts w:ascii="Arial" w:eastAsia="Times New Roman" w:hAnsi="Arial" w:cs="Arial"/>
          <w:b/>
          <w:bCs/>
          <w:color w:val="494949"/>
          <w:sz w:val="21"/>
          <w:szCs w:val="21"/>
          <w:bdr w:val="none" w:sz="0" w:space="0" w:color="auto" w:frame="1"/>
          <w:lang w:eastAsia="ru-RU"/>
        </w:rPr>
        <w:t>С КАКИМИ ДОКУМЕНТАМИ УИК МОЖНО ВИЗУАЛЬНО ОЗНАКОМИТЬСЯ В ДЕНЬ ГОЛОСОВАНИЯ?</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     со списком избирателей;</w:t>
      </w:r>
      <w:r w:rsidRPr="00892010">
        <w:rPr>
          <w:rFonts w:ascii="Arial" w:eastAsia="Times New Roman" w:hAnsi="Arial" w:cs="Arial"/>
          <w:color w:val="494949"/>
          <w:sz w:val="21"/>
          <w:szCs w:val="21"/>
          <w:lang w:eastAsia="ru-RU"/>
        </w:rPr>
        <w:br/>
        <w:t>•     с реестром заявлений (устных обращений) о голосовании вне помещения для голосования;</w:t>
      </w:r>
      <w:r w:rsidRPr="00892010">
        <w:rPr>
          <w:rFonts w:ascii="Arial" w:eastAsia="Times New Roman" w:hAnsi="Arial" w:cs="Arial"/>
          <w:color w:val="494949"/>
          <w:sz w:val="21"/>
          <w:szCs w:val="21"/>
          <w:lang w:eastAsia="ru-RU"/>
        </w:rPr>
        <w:br/>
        <w:t>•     со сведениями об избирателях, подавших заявление о включении в список избирателей для голосования по месту нахождения;</w:t>
      </w:r>
      <w:r w:rsidRPr="00892010">
        <w:rPr>
          <w:rFonts w:ascii="Arial" w:eastAsia="Times New Roman" w:hAnsi="Arial" w:cs="Arial"/>
          <w:color w:val="494949"/>
          <w:sz w:val="21"/>
          <w:szCs w:val="21"/>
          <w:lang w:eastAsia="ru-RU"/>
        </w:rPr>
        <w:br/>
        <w:t>•     со сведениями об избирателях, подлежащих исключению из списка избирателей;</w:t>
      </w:r>
      <w:r w:rsidRPr="00892010">
        <w:rPr>
          <w:rFonts w:ascii="Arial" w:eastAsia="Times New Roman" w:hAnsi="Arial" w:cs="Arial"/>
          <w:color w:val="494949"/>
          <w:sz w:val="21"/>
          <w:szCs w:val="21"/>
          <w:lang w:eastAsia="ru-RU"/>
        </w:rPr>
        <w:br/>
        <w:t>•     с погашенными и рассортированными избирательными бюллетенями;</w:t>
      </w:r>
      <w:proofErr w:type="gramEnd"/>
      <w:r w:rsidRPr="00892010">
        <w:rPr>
          <w:rFonts w:ascii="Arial" w:eastAsia="Times New Roman" w:hAnsi="Arial" w:cs="Arial"/>
          <w:color w:val="494949"/>
          <w:sz w:val="21"/>
          <w:szCs w:val="21"/>
          <w:lang w:eastAsia="ru-RU"/>
        </w:rPr>
        <w:br/>
        <w:t>•     с протоколом УИК об итогах голосования и прилагаемыми к нему документами;</w:t>
      </w:r>
      <w:r w:rsidRPr="00892010">
        <w:rPr>
          <w:rFonts w:ascii="Arial" w:eastAsia="Times New Roman" w:hAnsi="Arial" w:cs="Arial"/>
          <w:color w:val="494949"/>
          <w:sz w:val="21"/>
          <w:szCs w:val="21"/>
          <w:lang w:eastAsia="ru-RU"/>
        </w:rPr>
        <w:br/>
        <w:t xml:space="preserve">•     с иной избирательной документацией, право на </w:t>
      </w:r>
      <w:proofErr w:type="gramStart"/>
      <w:r w:rsidRPr="00892010">
        <w:rPr>
          <w:rFonts w:ascii="Arial" w:eastAsia="Times New Roman" w:hAnsi="Arial" w:cs="Arial"/>
          <w:color w:val="494949"/>
          <w:sz w:val="21"/>
          <w:szCs w:val="21"/>
          <w:lang w:eastAsia="ru-RU"/>
        </w:rPr>
        <w:t>ознакомление</w:t>
      </w:r>
      <w:proofErr w:type="gramEnd"/>
      <w:r w:rsidRPr="00892010">
        <w:rPr>
          <w:rFonts w:ascii="Arial" w:eastAsia="Times New Roman" w:hAnsi="Arial" w:cs="Arial"/>
          <w:color w:val="494949"/>
          <w:sz w:val="21"/>
          <w:szCs w:val="21"/>
          <w:lang w:eastAsia="ru-RU"/>
        </w:rPr>
        <w:t xml:space="preserve"> с которой установлено Федеральным законом «О выборах Президента Российской Федерации».</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КАК УЧИТЫВАЕТСЯ КОЛИЧЕСТВО ИЗБИРАТЕЛЬНЫХ БЮЛЛЕТЕНЕЙ?</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 xml:space="preserve">Движение избирательных бюллетеней отражается в соответствующих документах. Во-первых, это акт передачи бюллетеней в УИК из территориальной избирательной комиссии, затем – ведомость передачи избирательных бюллетеней членам УИК для выдачи их избирателям. По окончании голосования неиспользованные избирательные бюллетени подсчитываются и погашаются. Количество бюллетеней, выданных избирателям в ходе голосования, учитывается по списку избирателей. Все эти данные </w:t>
      </w:r>
      <w:r w:rsidRPr="00892010">
        <w:rPr>
          <w:rFonts w:ascii="Arial" w:eastAsia="Times New Roman" w:hAnsi="Arial" w:cs="Arial"/>
          <w:color w:val="494949"/>
          <w:sz w:val="21"/>
          <w:szCs w:val="21"/>
          <w:lang w:eastAsia="ru-RU"/>
        </w:rPr>
        <w:lastRenderedPageBreak/>
        <w:t>отражаются в соответствующих строках протокола УИК и его увеличенной формы.</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 xml:space="preserve">НА </w:t>
      </w:r>
      <w:proofErr w:type="gramStart"/>
      <w:r w:rsidRPr="00892010">
        <w:rPr>
          <w:rFonts w:ascii="Arial" w:eastAsia="Times New Roman" w:hAnsi="Arial" w:cs="Arial"/>
          <w:b/>
          <w:bCs/>
          <w:color w:val="494949"/>
          <w:sz w:val="21"/>
          <w:szCs w:val="21"/>
          <w:bdr w:val="none" w:sz="0" w:space="0" w:color="auto" w:frame="1"/>
          <w:lang w:eastAsia="ru-RU"/>
        </w:rPr>
        <w:t>ОСНОВАНИИ</w:t>
      </w:r>
      <w:proofErr w:type="gramEnd"/>
      <w:r w:rsidRPr="00892010">
        <w:rPr>
          <w:rFonts w:ascii="Arial" w:eastAsia="Times New Roman" w:hAnsi="Arial" w:cs="Arial"/>
          <w:b/>
          <w:bCs/>
          <w:color w:val="494949"/>
          <w:sz w:val="21"/>
          <w:szCs w:val="21"/>
          <w:bdr w:val="none" w:sz="0" w:space="0" w:color="auto" w:frame="1"/>
          <w:lang w:eastAsia="ru-RU"/>
        </w:rPr>
        <w:t xml:space="preserve"> КАКИХ ДОКУМЕНТОВ ВЫДАЕТСЯ ИЗБИРАТЕЛЬНЫЙ БЮЛЛЕТЕНЬ?</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Избирательные бюллетени выдаются избирателям, включенным в список избирателей на данном избирательном участке, по предъявлении паспорта или документа, заменяющего паспорт гражданина, а если избиратель голосует по месту нахождения, – по предъявлении специального заявления со специальным знаком (маркой). При получении бюллетеня в списке избирателей проставляется серия и номер паспорта избирателя или документа, заменяющего паспорт.</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МОЖНО ЛИ ПО ПРОСЬБЕ ИЗБИРАТЕЛЯ ПОМОЧЬ ЕМУ РАСПИСАТЬСЯ В ПОЛУЧЕНИИ БЮЛЛЕТЕНЯ?</w:t>
      </w:r>
      <w:r w:rsidRPr="00892010">
        <w:rPr>
          <w:rFonts w:ascii="Arial" w:eastAsia="Times New Roman" w:hAnsi="Arial" w:cs="Arial"/>
          <w:b/>
          <w:bCs/>
          <w:color w:val="494949"/>
          <w:sz w:val="21"/>
          <w:szCs w:val="21"/>
          <w:bdr w:val="none" w:sz="0" w:space="0" w:color="auto" w:frame="1"/>
          <w:lang w:eastAsia="ru-RU"/>
        </w:rPr>
        <w:br/>
      </w:r>
      <w:r w:rsidRPr="00892010">
        <w:rPr>
          <w:rFonts w:ascii="Arial" w:eastAsia="Times New Roman" w:hAnsi="Arial" w:cs="Arial"/>
          <w:color w:val="494949"/>
          <w:sz w:val="21"/>
          <w:szCs w:val="21"/>
          <w:lang w:eastAsia="ru-RU"/>
        </w:rPr>
        <w:br/>
        <w:t>Нет. Наблюдатель не вправе расписываться за избирателя, в том числе по его просьбе, в получении избирательного бюллетеня, а также заполнять за него бюллетень.</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ИЗБИРАТЕЛЬ ХОЧЕТ ПОЛУЧИТЬ БЮЛЛЕТЕНЬ ПОВТОРНО. ИМЕЕТ ЛИ ОН НА ЭТО ПРАВО?</w:t>
      </w:r>
      <w:r w:rsidRPr="00892010">
        <w:rPr>
          <w:rFonts w:ascii="Arial" w:eastAsia="Times New Roman" w:hAnsi="Arial" w:cs="Arial"/>
          <w:b/>
          <w:bCs/>
          <w:color w:val="494949"/>
          <w:sz w:val="21"/>
          <w:szCs w:val="21"/>
          <w:bdr w:val="none" w:sz="0" w:space="0" w:color="auto" w:frame="1"/>
          <w:lang w:eastAsia="ru-RU"/>
        </w:rPr>
        <w:br/>
      </w:r>
      <w:r w:rsidRPr="00892010">
        <w:rPr>
          <w:rFonts w:ascii="Arial" w:eastAsia="Times New Roman" w:hAnsi="Arial" w:cs="Arial"/>
          <w:color w:val="494949"/>
          <w:sz w:val="21"/>
          <w:szCs w:val="21"/>
          <w:lang w:eastAsia="ru-RU"/>
        </w:rPr>
        <w:br/>
        <w:t xml:space="preserve">Да, но только если он считает избирательный бюллетень испорченным. В этом случае испорченный бюллетень сразу погашается, в списке избирателей проставляется соответствующая отметка, а избирателю выдается другой бюллетень взамен </w:t>
      </w:r>
      <w:proofErr w:type="gramStart"/>
      <w:r w:rsidRPr="00892010">
        <w:rPr>
          <w:rFonts w:ascii="Arial" w:eastAsia="Times New Roman" w:hAnsi="Arial" w:cs="Arial"/>
          <w:color w:val="494949"/>
          <w:sz w:val="21"/>
          <w:szCs w:val="21"/>
          <w:lang w:eastAsia="ru-RU"/>
        </w:rPr>
        <w:t>испорченного</w:t>
      </w:r>
      <w:proofErr w:type="gramEnd"/>
      <w:r w:rsidRPr="00892010">
        <w:rPr>
          <w:rFonts w:ascii="Arial" w:eastAsia="Times New Roman" w:hAnsi="Arial" w:cs="Arial"/>
          <w:color w:val="494949"/>
          <w:sz w:val="21"/>
          <w:szCs w:val="21"/>
          <w:lang w:eastAsia="ru-RU"/>
        </w:rPr>
        <w:t>.</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В КАКОЙ ПЕРИОД МОЖНО ПОДАТЬ ЗАЯВЛЕНИЕ О ЖЕЛАНИИ ПРОГОЛОСОВАТЬ ВНЕ ПОМЕЩЕНИЯ ДЛЯ ГОЛОСОВАНИЯ?</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 xml:space="preserve">Заявления (устные обращения) могут быть поданы в УИК в любое время в течение 10 дней до дня голосования (с 8 марта 2018 года), но не </w:t>
      </w:r>
      <w:proofErr w:type="gramStart"/>
      <w:r w:rsidRPr="00892010">
        <w:rPr>
          <w:rFonts w:ascii="Arial" w:eastAsia="Times New Roman" w:hAnsi="Arial" w:cs="Arial"/>
          <w:color w:val="494949"/>
          <w:sz w:val="21"/>
          <w:szCs w:val="21"/>
          <w:lang w:eastAsia="ru-RU"/>
        </w:rPr>
        <w:t>позднее</w:t>
      </w:r>
      <w:proofErr w:type="gramEnd"/>
      <w:r w:rsidRPr="00892010">
        <w:rPr>
          <w:rFonts w:ascii="Arial" w:eastAsia="Times New Roman" w:hAnsi="Arial" w:cs="Arial"/>
          <w:color w:val="494949"/>
          <w:sz w:val="21"/>
          <w:szCs w:val="21"/>
          <w:lang w:eastAsia="ru-RU"/>
        </w:rPr>
        <w:t xml:space="preserve"> чем за 6 часов до окончания времени голосования (14 час. 00 мин. 18 марта 2018 года). Заявление, поступившее позднее указанного срока, не подлежит удовлетворению, о чем избиратель либо лицо, </w:t>
      </w:r>
      <w:r w:rsidRPr="00892010">
        <w:rPr>
          <w:rFonts w:ascii="Arial" w:eastAsia="Times New Roman" w:hAnsi="Arial" w:cs="Arial"/>
          <w:color w:val="494949"/>
          <w:sz w:val="21"/>
          <w:szCs w:val="21"/>
          <w:lang w:eastAsia="ru-RU"/>
        </w:rPr>
        <w:lastRenderedPageBreak/>
        <w:t>оказавшее содействие в передаче обращения, уведомляется устно непосредственно в момент принятия заявления (устного обращения).</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КОГДА ПРЕДСЕДАТЕЛЬ УИК ДОЛЖЕН ОБЪЯВИТЬ О ВЫЕЗДЕ ЧЛЕНОВ КОМИССИИ ДЛЯ ПРОВЕДЕНИЯ ГОЛОСОВАНИЯ ВНЕ ПОМЕЩЕНИЯ ДЛЯ ГОЛОСОВАНИЯ?</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 xml:space="preserve">Председатель УИК обязан объявить о том, что члены УИК будут проводить голосование вне помещения для голосования, не </w:t>
      </w:r>
      <w:proofErr w:type="gramStart"/>
      <w:r w:rsidRPr="00892010">
        <w:rPr>
          <w:rFonts w:ascii="Arial" w:eastAsia="Times New Roman" w:hAnsi="Arial" w:cs="Arial"/>
          <w:color w:val="494949"/>
          <w:sz w:val="21"/>
          <w:szCs w:val="21"/>
          <w:lang w:eastAsia="ru-RU"/>
        </w:rPr>
        <w:t>позднее</w:t>
      </w:r>
      <w:proofErr w:type="gramEnd"/>
      <w:r w:rsidRPr="00892010">
        <w:rPr>
          <w:rFonts w:ascii="Arial" w:eastAsia="Times New Roman" w:hAnsi="Arial" w:cs="Arial"/>
          <w:color w:val="494949"/>
          <w:sz w:val="21"/>
          <w:szCs w:val="21"/>
          <w:lang w:eastAsia="ru-RU"/>
        </w:rPr>
        <w:t xml:space="preserve"> чем за 30 минут до предстоящего выезда (выхода) для проведения такого голосования, а также предложить членам УИК с правом совещательного голоса и наблюдателям присутствовать при его проведении.</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ЧТО БЕРУТ С СОБОЙ ЧЛЕНЫ УИК ДЛЯ ПРОВЕДЕНИЯ ГОЛОСОВАНИЯ ВНЕ ПОМЕЩЕНИЯ ДЛЯ ГОЛОСОВАНИЯ?</w:t>
      </w:r>
      <w:r w:rsidRPr="00892010">
        <w:rPr>
          <w:rFonts w:ascii="Arial" w:eastAsia="Times New Roman" w:hAnsi="Arial" w:cs="Arial"/>
          <w:b/>
          <w:bCs/>
          <w:color w:val="494949"/>
          <w:sz w:val="21"/>
          <w:szCs w:val="21"/>
          <w:bdr w:val="none" w:sz="0" w:space="0" w:color="auto" w:frame="1"/>
          <w:lang w:eastAsia="ru-RU"/>
        </w:rPr>
        <w:br/>
      </w:r>
      <w:r w:rsidRPr="00892010">
        <w:rPr>
          <w:rFonts w:ascii="Arial" w:eastAsia="Times New Roman" w:hAnsi="Arial" w:cs="Arial"/>
          <w:color w:val="494949"/>
          <w:sz w:val="21"/>
          <w:szCs w:val="21"/>
          <w:lang w:eastAsia="ru-RU"/>
        </w:rPr>
        <w:br/>
        <w:t>Выездная группа берет с собой реестр (либо заверенную выписку из него), содержащий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заявления избирателей, а также бланки заявлений; бюллетени (общее число получаемых избирательных бюллетеней не может превышать более чем на 5% число полученных к моменту выезда членов комиссии заявлений (устных обращений), но не менее 2 избирательных бюллетеней); опечатанный (опломбированный) переносной ящик для голосования; письменные принадлежности (за исключением карандашей) для заполнения избирательных бюллетеней.</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НАБЛЮДАТЕЛЮ ОТКАЗАЛИ В ВЫЕЗДЕ ВМЕСТЕ С ГРУППОЙ ЧЛЕНОВ УИК ДЛЯ ПРОВЕДЕНИЯ ГОЛОСОВАНИЯ ВНЕ ПОМЕЩЕНИЯ ДЛЯ ГОЛОСОВАНИЯ. ПРАВОМОЧНО ЛИ ЭТО?</w:t>
      </w:r>
      <w:r w:rsidRPr="00892010">
        <w:rPr>
          <w:rFonts w:ascii="Arial" w:eastAsia="Times New Roman" w:hAnsi="Arial" w:cs="Arial"/>
          <w:b/>
          <w:bCs/>
          <w:color w:val="494949"/>
          <w:sz w:val="21"/>
          <w:szCs w:val="21"/>
          <w:bdr w:val="none" w:sz="0" w:space="0" w:color="auto" w:frame="1"/>
          <w:lang w:eastAsia="ru-RU"/>
        </w:rPr>
        <w:br/>
      </w:r>
      <w:r w:rsidRPr="00892010">
        <w:rPr>
          <w:rFonts w:ascii="Arial" w:eastAsia="Times New Roman" w:hAnsi="Arial" w:cs="Arial"/>
          <w:color w:val="494949"/>
          <w:sz w:val="21"/>
          <w:szCs w:val="21"/>
          <w:lang w:eastAsia="ru-RU"/>
        </w:rPr>
        <w:br/>
        <w:t xml:space="preserve">Каждый наблюдатель имеет право присутствовать при выездном голосовании. Наблюдателю могут отказать только в выезде в одном автомобиле с членами УИК, если в нем не будет хватать места для всех наблюдателей. В этом случае можно выехать по адресам самостоятельно, согласовав </w:t>
      </w:r>
      <w:r w:rsidRPr="00892010">
        <w:rPr>
          <w:rFonts w:ascii="Arial" w:eastAsia="Times New Roman" w:hAnsi="Arial" w:cs="Arial"/>
          <w:color w:val="494949"/>
          <w:sz w:val="21"/>
          <w:szCs w:val="21"/>
          <w:lang w:eastAsia="ru-RU"/>
        </w:rPr>
        <w:lastRenderedPageBreak/>
        <w:t>маршрут и время с председателем УИК.</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КАК ПОСТУПИТЬ, ЕСЛИ ИЗБИРАТЕЛЬ ОТКАЗАЛСЯ ВПУСТИТЬ НАБЛЮДАТЕЛЕЙ В КВАРТИРУ?</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Это его право как гражданина. О факте такого отказа сообщается председателю УИК.</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НАБЛЮДАТЕЛЬ ХОТЕЛ ПОМОЧЬ ЧЛЕНАМ УИК РАССОРТИРОВАТЬ ИЗБИРАТЕЛЬНЫЕ БЮЛЛЕТЕНИ. ПОЧЕМУ ЕМУ НЕ ПОЗВОЛИЛИ ЭТОГО СДЕЛАТЬ?</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Наблюдатель не имеет права принимать непосредственное участие в подсчете голосов избирателей, но он может наблюдать за его проведением.</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КОГДА НАЧИНАЕТСЯ НЕПОСРЕДСТВЕННЫЙ ПОДСЧЕТ ГОЛОСОВ ИЗБИРАТЕЛЕЙ?</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 xml:space="preserve">Непосредственный подсчет голосов избирателей начинается после погашения неиспользованных избирательных бюллетеней; работы со списком избирателей; вскрытия ящиков для голосования (сначала переносных, потом стационарных); сортировки избирательных бюллетеней </w:t>
      </w:r>
      <w:proofErr w:type="gramStart"/>
      <w:r w:rsidRPr="00892010">
        <w:rPr>
          <w:rFonts w:ascii="Arial" w:eastAsia="Times New Roman" w:hAnsi="Arial" w:cs="Arial"/>
          <w:color w:val="494949"/>
          <w:sz w:val="21"/>
          <w:szCs w:val="21"/>
          <w:lang w:eastAsia="ru-RU"/>
        </w:rPr>
        <w:t>по</w:t>
      </w:r>
      <w:proofErr w:type="gramEnd"/>
      <w:r w:rsidRPr="00892010">
        <w:rPr>
          <w:rFonts w:ascii="Arial" w:eastAsia="Times New Roman" w:hAnsi="Arial" w:cs="Arial"/>
          <w:color w:val="494949"/>
          <w:sz w:val="21"/>
          <w:szCs w:val="21"/>
          <w:lang w:eastAsia="ru-RU"/>
        </w:rPr>
        <w:t xml:space="preserve"> пачкам за каждого кандидата; внесения в строки протокола УИК об итогах голосования и его увеличенной формы соответствующих данных. После этого начинается непосредственный подсчет голосов избирателей в каждой пачке избирательных бюллетеней.</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МОЖЕТ ЛИ НАБЛЮДАТЕЛЬ УЧАСТВОВАТЬ В ИТОГОВОМ ЗАСЕДАНИИ УИК?</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Наблюдатель имеет право присутствовать на итоговом заседании УИК. Но наблюдатель не имеет права участвовать в принятии ею решений.</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КАК ПОЛУЧИТЬ КОПИЮ ПРОТОКОЛА УИК?</w:t>
      </w:r>
      <w:r w:rsidRPr="00892010">
        <w:rPr>
          <w:rFonts w:ascii="Arial" w:eastAsia="Times New Roman" w:hAnsi="Arial" w:cs="Arial"/>
          <w:b/>
          <w:bCs/>
          <w:color w:val="494949"/>
          <w:sz w:val="21"/>
          <w:szCs w:val="21"/>
          <w:bdr w:val="none" w:sz="0" w:space="0" w:color="auto" w:frame="1"/>
          <w:lang w:eastAsia="ru-RU"/>
        </w:rPr>
        <w:br/>
      </w:r>
      <w:r w:rsidRPr="00892010">
        <w:rPr>
          <w:rFonts w:ascii="Arial" w:eastAsia="Times New Roman" w:hAnsi="Arial" w:cs="Arial"/>
          <w:color w:val="494949"/>
          <w:sz w:val="21"/>
          <w:szCs w:val="21"/>
          <w:lang w:eastAsia="ru-RU"/>
        </w:rPr>
        <w:br/>
        <w:t xml:space="preserve">После подписания членами УИК протокола об итогах голосования наблюдатель имеет право получить его заверенную копию. Рекомендуется сообщить о своем </w:t>
      </w:r>
      <w:r w:rsidRPr="00892010">
        <w:rPr>
          <w:rFonts w:ascii="Arial" w:eastAsia="Times New Roman" w:hAnsi="Arial" w:cs="Arial"/>
          <w:color w:val="494949"/>
          <w:sz w:val="21"/>
          <w:szCs w:val="21"/>
          <w:lang w:eastAsia="ru-RU"/>
        </w:rPr>
        <w:lastRenderedPageBreak/>
        <w:t>желании получить копию председателю, заместителю председателя или секретарю УИК. На копии ставится запись «Верно» или «Копия верна», подпись, фамилия и инициалы только лица, заверяющего копию (председателя, или заместителя председателя, или секретаря УИК), дата и время заверения, печать УИК.</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t>Также Вам необходимо расписаться за получение заверенной копии протокола УИК об итогах голосования в соответствующем реестре, где указываются номер копии, дата и время ее выдачи.</w:t>
      </w:r>
      <w:r w:rsidRPr="00892010">
        <w:rPr>
          <w:rFonts w:ascii="Arial" w:eastAsia="Times New Roman" w:hAnsi="Arial" w:cs="Arial"/>
          <w:color w:val="494949"/>
          <w:sz w:val="21"/>
          <w:szCs w:val="21"/>
          <w:lang w:eastAsia="ru-RU"/>
        </w:rPr>
        <w:br/>
      </w:r>
      <w:r w:rsidRPr="00892010">
        <w:rPr>
          <w:rFonts w:ascii="Arial" w:eastAsia="Times New Roman" w:hAnsi="Arial" w:cs="Arial"/>
          <w:color w:val="494949"/>
          <w:sz w:val="21"/>
          <w:szCs w:val="21"/>
          <w:lang w:eastAsia="ru-RU"/>
        </w:rPr>
        <w:br/>
      </w:r>
      <w:r w:rsidRPr="00892010">
        <w:rPr>
          <w:rFonts w:ascii="Arial" w:eastAsia="Times New Roman" w:hAnsi="Arial" w:cs="Arial"/>
          <w:b/>
          <w:bCs/>
          <w:color w:val="494949"/>
          <w:sz w:val="21"/>
          <w:szCs w:val="21"/>
          <w:bdr w:val="none" w:sz="0" w:space="0" w:color="auto" w:frame="1"/>
          <w:lang w:eastAsia="ru-RU"/>
        </w:rPr>
        <w:t>ЧТО ДЕЛАТЬ, ЕСЛИ НАРУШЕН ХОД ГОЛОСОВАНИЯ ИЛИ ПОРЯДОК ПОДСЧЕТА ГОЛОСОВ ИЗБИРАТЕЛЕЙ?</w:t>
      </w:r>
      <w:r w:rsidRPr="00892010">
        <w:rPr>
          <w:rFonts w:ascii="Arial" w:eastAsia="Times New Roman" w:hAnsi="Arial" w:cs="Arial"/>
          <w:b/>
          <w:bCs/>
          <w:color w:val="494949"/>
          <w:sz w:val="21"/>
          <w:szCs w:val="21"/>
          <w:bdr w:val="none" w:sz="0" w:space="0" w:color="auto" w:frame="1"/>
          <w:lang w:eastAsia="ru-RU"/>
        </w:rPr>
        <w:br/>
      </w:r>
      <w:r w:rsidRPr="00892010">
        <w:rPr>
          <w:rFonts w:ascii="Arial" w:eastAsia="Times New Roman" w:hAnsi="Arial" w:cs="Arial"/>
          <w:color w:val="494949"/>
          <w:sz w:val="21"/>
          <w:szCs w:val="21"/>
          <w:lang w:eastAsia="ru-RU"/>
        </w:rPr>
        <w:br/>
        <w:t>К факту нарушения надо привлечь внимание председателя УИК и потребовать пресечь нарушение или разъяснить ситуацию. Если реакции не последует, о нарушении следует сообщить представителю кандидата или иного субъекта, назначившего Вас наблюдателем, передав ему соответствующий акт или копию поданной в избирательную комиссию жалобы. Если нарушаются права наблюдателя, с жалобой можно обратиться в вышестоящую комиссию или в суд.</w:t>
      </w:r>
    </w:p>
    <w:p w:rsidR="009A650F" w:rsidRDefault="009A650F"/>
    <w:p w:rsidR="00892010" w:rsidRDefault="00892010">
      <w:hyperlink r:id="rId5" w:history="1">
        <w:r>
          <w:rPr>
            <w:rStyle w:val="a5"/>
          </w:rPr>
          <w:t>https://www.oprf.ru/1449/2134/1703/2542/2547/</w:t>
        </w:r>
      </w:hyperlink>
      <w:bookmarkStart w:id="0" w:name="_GoBack"/>
      <w:bookmarkEnd w:id="0"/>
    </w:p>
    <w:sectPr w:rsidR="00892010" w:rsidSect="00892010">
      <w:pgSz w:w="8419" w:h="11906" w:orient="landscape"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11"/>
    <w:rsid w:val="002B2ECE"/>
    <w:rsid w:val="00867011"/>
    <w:rsid w:val="00892010"/>
    <w:rsid w:val="009A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2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0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2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2010"/>
    <w:rPr>
      <w:b/>
      <w:bCs/>
    </w:rPr>
  </w:style>
  <w:style w:type="character" w:styleId="a5">
    <w:name w:val="Hyperlink"/>
    <w:basedOn w:val="a0"/>
    <w:uiPriority w:val="99"/>
    <w:semiHidden/>
    <w:unhideWhenUsed/>
    <w:rsid w:val="008920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2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0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2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2010"/>
    <w:rPr>
      <w:b/>
      <w:bCs/>
    </w:rPr>
  </w:style>
  <w:style w:type="character" w:styleId="a5">
    <w:name w:val="Hyperlink"/>
    <w:basedOn w:val="a0"/>
    <w:uiPriority w:val="99"/>
    <w:semiHidden/>
    <w:unhideWhenUsed/>
    <w:rsid w:val="00892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prf.ru/1449/2134/1703/2542/25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ZybnayaFeya</dc:creator>
  <cp:keywords/>
  <dc:description/>
  <cp:lastModifiedBy>ZybnayaFeya</cp:lastModifiedBy>
  <cp:revision>2</cp:revision>
  <dcterms:created xsi:type="dcterms:W3CDTF">2020-06-11T02:39:00Z</dcterms:created>
  <dcterms:modified xsi:type="dcterms:W3CDTF">2020-06-11T02:39:00Z</dcterms:modified>
</cp:coreProperties>
</file>