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D2E" w:rsidRDefault="00D166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D16673" w:rsidRDefault="00D16673" w:rsidP="00D166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 для Общественной палаты Новосибирской области был особенным. Был избран новый состав Общественной палаты. Восьмой созыв региональной Общественной палаты обновился по составу на 35 процентов. 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указанное обновление состава очень плодотворно сказалось на увеличении количества информационных сообщений о деятельности палаты, работе её членов и экспертов. Члены Общественной палаты регулярно и систематически выступают с комментариями в средствах массовой информации регионального и федерального значения: ВГТРК, ОТС, Вести </w:t>
      </w:r>
      <w:r>
        <w:rPr>
          <w:rFonts w:ascii="Times New Roman" w:hAnsi="Times New Roman" w:cs="Times New Roman"/>
          <w:sz w:val="24"/>
          <w:szCs w:val="24"/>
          <w:lang w:val="en-US"/>
        </w:rPr>
        <w:t>FM</w:t>
      </w:r>
      <w:r>
        <w:rPr>
          <w:rFonts w:ascii="Times New Roman" w:hAnsi="Times New Roman" w:cs="Times New Roman"/>
          <w:sz w:val="24"/>
          <w:szCs w:val="24"/>
        </w:rPr>
        <w:t xml:space="preserve">, радио 54, радио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правда, Радио </w:t>
      </w:r>
      <w:proofErr w:type="spellStart"/>
      <w:r>
        <w:rPr>
          <w:rFonts w:ascii="Times New Roman" w:hAnsi="Times New Roman" w:cs="Times New Roman"/>
          <w:sz w:val="24"/>
          <w:szCs w:val="24"/>
        </w:rPr>
        <w:t>Юнитон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Царьград и другие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Особо хочется сказать о работе с социальными сетями, так активная деятельность ведется в социальных сетях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Одноклассники, почти ежедневные интересные и содержательные посты о деятельности палаты и проводимых мероприятиях со стороны членов палаты.</w:t>
      </w:r>
    </w:p>
    <w:p w:rsidR="00D16673" w:rsidRDefault="007E4038" w:rsidP="00D166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Аппаратом Общественной палаты ведется телеграмм канал, в котором размещаются новостные сюжеты, а также полноценные аналитические материалы об осуществленных проектах палаты.</w:t>
      </w:r>
    </w:p>
    <w:p w:rsidR="007E4038" w:rsidRDefault="007E4038" w:rsidP="00D166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информационное сопровождение в этом году было посвящено сбору и отправки гуманитарной помощи по линии СВО.</w:t>
      </w:r>
    </w:p>
    <w:p w:rsidR="007E4038" w:rsidRDefault="007E4038" w:rsidP="00D166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Отдельно стоит обратить внимание на информационную составляющую деятельности Штаба Общественного наблюдения на выборах губернатора Новосибирской области. Было задействовано очень много различных СМИ, в том числе и местные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блогеры</w:t>
      </w:r>
      <w:proofErr w:type="spellEnd"/>
      <w:r>
        <w:rPr>
          <w:rFonts w:ascii="Times New Roman" w:hAnsi="Times New Roman" w:cs="Times New Roman"/>
          <w:sz w:val="24"/>
          <w:szCs w:val="24"/>
        </w:rPr>
        <w:t>». Комментарии о работе штаба давались всеми членами палаты, которые участвовали в работе штаба.</w:t>
      </w:r>
    </w:p>
    <w:p w:rsidR="00A3380F" w:rsidRDefault="009D1D1E" w:rsidP="00D166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Отличное информационное сопровождение получил в 2023 году ежегодный конкурс «Во Благо», который проводится нашей палатой. Радует что в текущем году за призовые места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ноинации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Социальное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СМИ» боролись 15 представителей СМИ нашего региона.</w:t>
      </w:r>
    </w:p>
    <w:p w:rsidR="007E4038" w:rsidRDefault="007E4038" w:rsidP="00D166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за 2023 год проведено 8 пресс-конференций на базе «Интерфакс-Сибирь», более 50 выступлений руководителей комиссий по специальное тематики на радиостанции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Юнитон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8C76E4">
        <w:rPr>
          <w:rFonts w:ascii="Times New Roman" w:hAnsi="Times New Roman" w:cs="Times New Roman"/>
          <w:sz w:val="24"/>
          <w:szCs w:val="24"/>
        </w:rPr>
        <w:t xml:space="preserve">34 сюжета о деятельности палаты на «ОТС», 15 радио эфиров на Вести </w:t>
      </w:r>
      <w:r w:rsidR="008C76E4">
        <w:rPr>
          <w:rFonts w:ascii="Times New Roman" w:hAnsi="Times New Roman" w:cs="Times New Roman"/>
          <w:sz w:val="24"/>
          <w:szCs w:val="24"/>
          <w:lang w:val="en-US"/>
        </w:rPr>
        <w:t>FM</w:t>
      </w:r>
      <w:r w:rsidR="008C76E4">
        <w:rPr>
          <w:rFonts w:ascii="Times New Roman" w:hAnsi="Times New Roman" w:cs="Times New Roman"/>
          <w:sz w:val="24"/>
          <w:szCs w:val="24"/>
        </w:rPr>
        <w:t>, около 30 публикаций на ресурсах «</w:t>
      </w:r>
      <w:proofErr w:type="gramStart"/>
      <w:r w:rsidR="008C76E4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="008C76E4">
        <w:rPr>
          <w:rFonts w:ascii="Times New Roman" w:hAnsi="Times New Roman" w:cs="Times New Roman"/>
          <w:sz w:val="24"/>
          <w:szCs w:val="24"/>
        </w:rPr>
        <w:t xml:space="preserve"> правда», 5 новостных сюжетов на 49 канале, 9 эфиров на радиостанции Радио 54 и это далеко не полный список.</w:t>
      </w:r>
    </w:p>
    <w:p w:rsidR="008C76E4" w:rsidRDefault="008C76E4" w:rsidP="00D166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с уверенностью сказать, что именно активная информационная работа являлась одним из ключевых факторов послуживших основанием признать </w:t>
      </w:r>
      <w:r>
        <w:rPr>
          <w:rFonts w:ascii="Times New Roman" w:hAnsi="Times New Roman" w:cs="Times New Roman"/>
          <w:sz w:val="24"/>
          <w:szCs w:val="24"/>
        </w:rPr>
        <w:lastRenderedPageBreak/>
        <w:t>Общественную палату Новосибирской области в десятки лучших региональных палат в Российской Федерации.</w:t>
      </w:r>
    </w:p>
    <w:p w:rsidR="008C76E4" w:rsidRDefault="008C76E4" w:rsidP="00D166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Хочется отметить очень плотное и плодотворное взаимодействие нашей комиссии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Минцифры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Депатаментом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информационной политики, за что стоит сказать Огромное спасибо их руководителям.</w:t>
      </w:r>
    </w:p>
    <w:p w:rsidR="008C76E4" w:rsidRDefault="008C76E4" w:rsidP="00D166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почивать на лаврах точно не стоит, в следующем году необходимо обратить внимание на улучшение работы в социальных сетях, телеграмм каналах и 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блогосфере</w:t>
      </w:r>
      <w:proofErr w:type="spellEnd"/>
      <w:r>
        <w:rPr>
          <w:rFonts w:ascii="Times New Roman" w:hAnsi="Times New Roman" w:cs="Times New Roman"/>
          <w:sz w:val="24"/>
          <w:szCs w:val="24"/>
        </w:rPr>
        <w:t>». 2024 год – это год Выборов Президента Российской Федерации, что накладывает на каждого из нас дополнительную общественную и гражданскую ответственность по работе в информационном пространстве.</w:t>
      </w:r>
    </w:p>
    <w:p w:rsidR="008C76E4" w:rsidRDefault="008C76E4" w:rsidP="00D166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Внимание! С наступающим Новым 2024 годом!</w:t>
      </w:r>
    </w:p>
    <w:p w:rsidR="008C76E4" w:rsidRDefault="008C76E4" w:rsidP="00D166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76E4" w:rsidRDefault="008C76E4" w:rsidP="00D166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по развитию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информационного</w:t>
      </w:r>
      <w:proofErr w:type="gramEnd"/>
    </w:p>
    <w:p w:rsidR="008C76E4" w:rsidRPr="008C76E4" w:rsidRDefault="008C76E4" w:rsidP="00D166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общества и взаимодействию со СМИ ОП НСО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____________________Бубенов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Р.Н.</w:t>
      </w:r>
    </w:p>
    <w:sectPr w:rsidR="008C76E4" w:rsidRPr="008C76E4" w:rsidSect="006F5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673"/>
    <w:rsid w:val="006F5D2E"/>
    <w:rsid w:val="00780571"/>
    <w:rsid w:val="007E4038"/>
    <w:rsid w:val="008C76E4"/>
    <w:rsid w:val="009D1D1E"/>
    <w:rsid w:val="00A3380F"/>
    <w:rsid w:val="00B131FB"/>
    <w:rsid w:val="00D16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2023-12-18T03:56:00Z</dcterms:created>
  <dcterms:modified xsi:type="dcterms:W3CDTF">2023-12-18T04:30:00Z</dcterms:modified>
</cp:coreProperties>
</file>