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/>
      <w:r/>
    </w:p>
    <w:p>
      <w:pPr>
        <w:pStyle w:val="859"/>
        <w:ind w:left="4535" w:right="0" w:firstLine="0"/>
        <w:jc w:val="right"/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Приложение № 4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859"/>
        <w:ind w:left="4535" w:right="0" w:firstLine="0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  <w:t xml:space="preserve">к Уведомлению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о начале процедуры формирования состава Общественного совета при управлении делами Губернатора Новосибирской области и Правительства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</w:r>
    </w:p>
    <w:p>
      <w:pPr>
        <w:pStyle w:val="86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Общественную палату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управление делами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от 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right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Cs w:val="20"/>
        </w:rPr>
        <w:t xml:space="preserve">(Ф.И.О., последнее - при наличии)</w:t>
      </w: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</w:p>
    <w:p>
      <w:pPr>
        <w:pStyle w:val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/>
      <w:bookmarkStart w:id="0" w:name="undefined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СПРАВКА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отсутствии конфликта интересов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ind w:firstLine="709"/>
        <w:jc w:val="center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(Ф.И.О., последнее - при наличии)</w:t>
      </w: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подтверждаю отсутствие личной заинтересованности, которая может повлиять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надлежащее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полномочий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возникнуть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противоречие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заинтересованностью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целями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задачами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общественного  контроля,  установленными  Федеральным </w:t>
      </w:r>
      <w:hyperlink r:id="rId10" w:tooltip="https://login.consultant.ru/link/?req=doc&amp;base=LAW&amp;n=46600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21.07.2014</w:t>
      </w:r>
      <w:r>
        <w:rPr>
          <w:rFonts w:ascii="Times New Roman" w:hAnsi="Times New Roman" w:cs="Times New Roman"/>
          <w:sz w:val="28"/>
          <w:szCs w:val="28"/>
        </w:rPr>
        <w:t xml:space="preserve"> № 212-ФЗ «</w:t>
      </w:r>
      <w:r>
        <w:rPr>
          <w:rFonts w:ascii="Times New Roman" w:hAnsi="Times New Roman" w:cs="Times New Roman"/>
          <w:sz w:val="28"/>
          <w:szCs w:val="28"/>
        </w:rPr>
        <w:t xml:space="preserve">Об основах общественного </w:t>
      </w:r>
      <w:r>
        <w:rPr>
          <w:rFonts w:ascii="Times New Roman" w:hAnsi="Times New Roman" w:cs="Times New Roman"/>
          <w:sz w:val="28"/>
          <w:szCs w:val="28"/>
        </w:rPr>
        <w:t xml:space="preserve">контроля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__________ 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г. ______________/_________________________________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i/>
          <w:szCs w:val="20"/>
        </w:rPr>
        <w:t xml:space="preserve">(</w:t>
      </w:r>
      <w:r>
        <w:rPr>
          <w:rFonts w:ascii="Times New Roman" w:hAnsi="Times New Roman" w:cs="Times New Roman"/>
          <w:i/>
          <w:szCs w:val="20"/>
        </w:rPr>
        <w:t xml:space="preserve">подпись)</w:t>
      </w:r>
      <w:r>
        <w:rPr>
          <w:rFonts w:ascii="Times New Roman" w:hAnsi="Times New Roman" w:cs="Times New Roman"/>
          <w:i/>
          <w:szCs w:val="20"/>
        </w:rPr>
        <w:t xml:space="preserve">   </w:t>
      </w:r>
      <w:r>
        <w:rPr>
          <w:rFonts w:ascii="Times New Roman" w:hAnsi="Times New Roman" w:cs="Times New Roman"/>
          <w:i/>
          <w:szCs w:val="20"/>
        </w:rPr>
        <w:t xml:space="preserve">                                          (расшифровка подписи)</w:t>
      </w:r>
      <w:r>
        <w:rPr>
          <w:rFonts w:ascii="Times New Roman" w:hAnsi="Times New Roman" w:cs="Times New Roman"/>
          <w:i/>
          <w:szCs w:val="20"/>
        </w:rPr>
      </w:r>
      <w:r>
        <w:rPr>
          <w:rFonts w:ascii="Times New Roman" w:hAnsi="Times New Roman" w:cs="Times New Roman"/>
          <w:i/>
          <w:szCs w:val="20"/>
        </w:rPr>
      </w:r>
    </w:p>
    <w:p>
      <w:pPr>
        <w:pStyle w:val="860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pStyle w:val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widowControl/>
        <w:rPr>
          <w:i/>
          <w:sz w:val="28"/>
          <w:szCs w:val="22"/>
        </w:rPr>
      </w:pPr>
      <w:r>
        <w:rPr>
          <w:i/>
          <w:sz w:val="28"/>
          <w:szCs w:val="22"/>
        </w:rPr>
      </w:r>
      <w:r>
        <w:rPr>
          <w:i/>
          <w:sz w:val="28"/>
          <w:szCs w:val="22"/>
        </w:rPr>
      </w:r>
      <w:r>
        <w:rPr>
          <w:i/>
          <w:sz w:val="28"/>
          <w:szCs w:val="22"/>
        </w:rPr>
      </w:r>
    </w:p>
    <w:p>
      <w:pPr>
        <w:ind w:firstLine="708"/>
        <w:jc w:val="both"/>
        <w:widowControl/>
        <w:rPr>
          <w:i/>
          <w:sz w:val="28"/>
          <w:szCs w:val="22"/>
        </w:rPr>
      </w:pPr>
      <w:r>
        <w:rPr>
          <w:i/>
          <w:sz w:val="28"/>
          <w:szCs w:val="22"/>
        </w:rPr>
      </w:r>
      <w:r>
        <w:rPr>
          <w:i/>
          <w:sz w:val="28"/>
          <w:szCs w:val="22"/>
        </w:rPr>
      </w:r>
      <w:r>
        <w:rPr>
          <w:i/>
          <w:sz w:val="28"/>
          <w:szCs w:val="22"/>
        </w:rPr>
      </w:r>
    </w:p>
    <w:p>
      <w:pPr>
        <w:ind w:firstLine="708"/>
        <w:jc w:val="both"/>
        <w:widowControl/>
        <w:rPr>
          <w:i/>
          <w:sz w:val="28"/>
          <w:szCs w:val="22"/>
        </w:rPr>
      </w:pPr>
      <w:r>
        <w:rPr>
          <w:i/>
          <w:sz w:val="28"/>
          <w:szCs w:val="22"/>
        </w:rPr>
      </w:r>
      <w:r>
        <w:rPr>
          <w:i/>
          <w:sz w:val="28"/>
          <w:szCs w:val="22"/>
        </w:rPr>
      </w:r>
      <w:r>
        <w:rPr>
          <w:i/>
          <w:sz w:val="28"/>
          <w:szCs w:val="22"/>
        </w:rPr>
      </w:r>
    </w:p>
    <w:p>
      <w:pPr>
        <w:pStyle w:val="859"/>
        <w:ind w:firstLine="0"/>
        <w:jc w:val="both"/>
      </w:pPr>
      <w:r/>
      <w:r/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Symbol">
    <w:panose1 w:val="05050102010706020507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00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00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00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43" w:hanging="876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 w:val="false"/>
      <w:suff w:val="tab"/>
      <w:lvlText w:val="%2)"/>
      <w:lvlJc w:val="left"/>
      <w:pPr>
        <w:ind w:left="2100" w:hanging="1020"/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6"/>
    <w:next w:val="846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7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6"/>
    <w:next w:val="846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7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7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7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7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7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7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6"/>
    <w:next w:val="846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7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6"/>
    <w:next w:val="846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7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90">
    <w:name w:val="Title Char"/>
    <w:basedOn w:val="847"/>
    <w:link w:val="850"/>
    <w:uiPriority w:val="10"/>
    <w:rPr>
      <w:sz w:val="48"/>
      <w:szCs w:val="48"/>
    </w:rPr>
  </w:style>
  <w:style w:type="paragraph" w:styleId="691">
    <w:name w:val="Subtitle"/>
    <w:basedOn w:val="846"/>
    <w:next w:val="846"/>
    <w:link w:val="692"/>
    <w:uiPriority w:val="11"/>
    <w:qFormat/>
    <w:pPr>
      <w:spacing w:before="200" w:after="200"/>
    </w:pPr>
    <w:rPr>
      <w:sz w:val="24"/>
      <w:szCs w:val="24"/>
    </w:rPr>
  </w:style>
  <w:style w:type="character" w:styleId="692">
    <w:name w:val="Subtitle Char"/>
    <w:basedOn w:val="847"/>
    <w:link w:val="691"/>
    <w:uiPriority w:val="11"/>
    <w:rPr>
      <w:sz w:val="24"/>
      <w:szCs w:val="24"/>
    </w:rPr>
  </w:style>
  <w:style w:type="paragraph" w:styleId="693">
    <w:name w:val="Quote"/>
    <w:basedOn w:val="846"/>
    <w:next w:val="846"/>
    <w:link w:val="694"/>
    <w:uiPriority w:val="29"/>
    <w:qFormat/>
    <w:pPr>
      <w:ind w:left="720" w:right="720"/>
    </w:pPr>
    <w:rPr>
      <w:i/>
    </w:rPr>
  </w:style>
  <w:style w:type="character" w:styleId="694">
    <w:name w:val="Quote Char"/>
    <w:link w:val="693"/>
    <w:uiPriority w:val="29"/>
    <w:rPr>
      <w:i/>
    </w:rPr>
  </w:style>
  <w:style w:type="paragraph" w:styleId="695">
    <w:name w:val="Intense Quote"/>
    <w:basedOn w:val="846"/>
    <w:next w:val="846"/>
    <w:link w:val="69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6">
    <w:name w:val="Intense Quote Char"/>
    <w:link w:val="695"/>
    <w:uiPriority w:val="30"/>
    <w:rPr>
      <w:i/>
    </w:rPr>
  </w:style>
  <w:style w:type="paragraph" w:styleId="697">
    <w:name w:val="Header"/>
    <w:basedOn w:val="846"/>
    <w:link w:val="69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8">
    <w:name w:val="Header Char"/>
    <w:basedOn w:val="847"/>
    <w:link w:val="697"/>
    <w:uiPriority w:val="99"/>
  </w:style>
  <w:style w:type="paragraph" w:styleId="699">
    <w:name w:val="Footer"/>
    <w:basedOn w:val="846"/>
    <w:link w:val="70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7"/>
    <w:link w:val="699"/>
    <w:uiPriority w:val="99"/>
  </w:style>
  <w:style w:type="paragraph" w:styleId="701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0">
    <w:name w:val="Grid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2">
    <w:name w:val="Grid Table 4 - Accent 1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3">
    <w:name w:val="Grid Table 4 - Accent 2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4">
    <w:name w:val="Grid Table 4 - Accent 3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5">
    <w:name w:val="Grid Table 4 - Accent 4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6">
    <w:name w:val="Grid Table 4 - Accent 5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7">
    <w:name w:val="Grid Table 4 - Accent 6"/>
    <w:basedOn w:val="84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8">
    <w:name w:val="Grid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9">
    <w:name w:val="Grid Table 5 Dark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1">
    <w:name w:val="Grid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5">
    <w:name w:val="Grid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7">
    <w:name w:val="List Table 2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8">
    <w:name w:val="List Table 2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9">
    <w:name w:val="List Table 2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0">
    <w:name w:val="List Table 2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1">
    <w:name w:val="List Table 2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2">
    <w:name w:val="List Table 2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3">
    <w:name w:val="List Table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5">
    <w:name w:val="List Table 6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6">
    <w:name w:val="List Table 6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7">
    <w:name w:val="List Table 6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8">
    <w:name w:val="List Table 6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9">
    <w:name w:val="List Table 6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0">
    <w:name w:val="List Table 6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1">
    <w:name w:val="List Table 7 Colorful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9">
    <w:name w:val="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0">
    <w:name w:val="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1">
    <w:name w:val="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2">
    <w:name w:val="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3">
    <w:name w:val="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4">
    <w:name w:val="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5">
    <w:name w:val="Bordered &amp; Lined - Accent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Bordered &amp; Lined - Accent 1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Bordered &amp; Lined - Accent 2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Bordered &amp; Lined - Accent 3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Bordered &amp; Lined - Accent 4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Bordered &amp; Lined - Accent 5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Bordered &amp; Lined - Accent 6"/>
    <w:basedOn w:val="84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3">
    <w:name w:val="Bordered - Accent 1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4">
    <w:name w:val="Bordered - Accent 2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5">
    <w:name w:val="Bordered - Accent 3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6">
    <w:name w:val="Bordered - Accent 4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7">
    <w:name w:val="Bordered - Accent 5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8">
    <w:name w:val="Bordered - Accent 6"/>
    <w:basedOn w:val="84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7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7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pPr>
      <w:widowControl w:val="off"/>
    </w:pPr>
    <w:rPr>
      <w:lang w:eastAsia="ru-RU"/>
    </w:rPr>
  </w:style>
  <w:style w:type="character" w:styleId="847" w:default="1">
    <w:name w:val="Default Paragraph Font"/>
    <w:uiPriority w:val="1"/>
    <w:semiHidden/>
    <w:unhideWhenUsed/>
  </w:style>
  <w:style w:type="table" w:styleId="84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9" w:default="1">
    <w:name w:val="No List"/>
    <w:uiPriority w:val="99"/>
    <w:semiHidden/>
    <w:unhideWhenUsed/>
  </w:style>
  <w:style w:type="paragraph" w:styleId="850">
    <w:name w:val="Title"/>
    <w:basedOn w:val="846"/>
    <w:link w:val="851"/>
    <w:qFormat/>
    <w:pPr>
      <w:ind w:left="-180"/>
      <w:jc w:val="center"/>
    </w:pPr>
    <w:rPr>
      <w:b/>
      <w:sz w:val="28"/>
      <w:szCs w:val="28"/>
      <w:lang w:eastAsia="en-US"/>
    </w:rPr>
  </w:style>
  <w:style w:type="character" w:styleId="851" w:customStyle="1">
    <w:name w:val="Заголовок Знак"/>
    <w:basedOn w:val="847"/>
    <w:link w:val="850"/>
    <w:rPr>
      <w:b/>
      <w:sz w:val="28"/>
      <w:szCs w:val="28"/>
    </w:rPr>
  </w:style>
  <w:style w:type="paragraph" w:styleId="852">
    <w:name w:val="List Paragraph"/>
    <w:basedOn w:val="846"/>
    <w:uiPriority w:val="34"/>
    <w:qFormat/>
    <w:pPr>
      <w:contextualSpacing/>
      <w:ind w:left="720"/>
    </w:pPr>
  </w:style>
  <w:style w:type="paragraph" w:styleId="853">
    <w:name w:val="Balloon Text"/>
    <w:basedOn w:val="846"/>
    <w:link w:val="854"/>
    <w:uiPriority w:val="99"/>
    <w:semiHidden/>
    <w:unhideWhenUsed/>
    <w:rPr>
      <w:rFonts w:ascii="Tahoma" w:hAnsi="Tahoma" w:cs="Tahoma"/>
      <w:sz w:val="16"/>
      <w:szCs w:val="16"/>
    </w:rPr>
  </w:style>
  <w:style w:type="character" w:styleId="854" w:customStyle="1">
    <w:name w:val="Текст выноски Знак"/>
    <w:basedOn w:val="847"/>
    <w:link w:val="853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855">
    <w:name w:val="Hyperlink"/>
    <w:basedOn w:val="847"/>
    <w:uiPriority w:val="99"/>
    <w:unhideWhenUsed/>
    <w:rPr>
      <w:color w:val="0000ff" w:themeColor="hyperlink"/>
      <w:u w:val="single"/>
    </w:rPr>
  </w:style>
  <w:style w:type="paragraph" w:styleId="856">
    <w:name w:val="Normal (Web)"/>
    <w:basedOn w:val="846"/>
    <w:uiPriority w:val="99"/>
    <w:semiHidden/>
    <w:unhideWhenUsed/>
    <w:pPr>
      <w:spacing w:before="100" w:beforeAutospacing="1" w:after="100" w:afterAutospacing="1"/>
      <w:widowControl/>
    </w:pPr>
    <w:rPr>
      <w:sz w:val="24"/>
      <w:szCs w:val="24"/>
    </w:rPr>
  </w:style>
  <w:style w:type="character" w:styleId="857">
    <w:name w:val="Strong"/>
    <w:basedOn w:val="847"/>
    <w:uiPriority w:val="22"/>
    <w:qFormat/>
    <w:rPr>
      <w:b/>
      <w:bCs/>
    </w:rPr>
  </w:style>
  <w:style w:type="character" w:styleId="858" w:customStyle="1">
    <w:name w:val="apple-converted-space"/>
    <w:basedOn w:val="847"/>
  </w:style>
  <w:style w:type="paragraph" w:styleId="859">
    <w:name w:val="No Spacing"/>
    <w:uiPriority w:val="1"/>
    <w:qFormat/>
    <w:pPr>
      <w:widowControl w:val="off"/>
    </w:pPr>
    <w:rPr>
      <w:lang w:eastAsia="ru-RU"/>
    </w:rPr>
  </w:style>
  <w:style w:type="paragraph" w:styleId="860" w:customStyle="1">
    <w:name w:val="ConsPlusNormal"/>
    <w:rPr>
      <w:rFonts w:eastAsiaTheme="minorHAnsi"/>
      <w:sz w:val="28"/>
      <w:szCs w:val="28"/>
    </w:rPr>
  </w:style>
  <w:style w:type="paragraph" w:styleId="861" w:customStyle="1">
    <w:name w:val="Без интервала"/>
    <w:next w:val="859"/>
    <w:link w:val="844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 New" w:hAnsi="Courier New" w:cs="Courier New" w:eastAsiaTheme="minorEastAsia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login.consultant.ru/link/?req=doc&amp;base=LAW&amp;n=466000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4BB25-B822-49BB-B306-EF1F248DE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Демкова Татьяна Владимировна</dc:creator>
  <cp:revision>11</cp:revision>
  <dcterms:created xsi:type="dcterms:W3CDTF">2022-01-21T03:55:00Z</dcterms:created>
  <dcterms:modified xsi:type="dcterms:W3CDTF">2025-04-03T05:38:18Z</dcterms:modified>
</cp:coreProperties>
</file>